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F7BD8">
      <w:pPr>
        <w:jc w:val="right"/>
      </w:pPr>
      <w:r>
        <w:rPr>
          <w:b/>
        </w:rPr>
        <w:t>Приложение №4</w:t>
      </w:r>
    </w:p>
    <w:p w14:paraId="15383338">
      <w:pPr>
        <w:jc w:val="right"/>
      </w:pPr>
      <w:r>
        <w:rPr>
          <w:b/>
        </w:rPr>
        <w:t>К решению Совета депутатов</w:t>
      </w:r>
    </w:p>
    <w:p w14:paraId="3D429FCF">
      <w:pPr>
        <w:jc w:val="right"/>
      </w:pPr>
      <w:r>
        <w:rPr>
          <w:b/>
        </w:rPr>
        <w:t xml:space="preserve">Коммунаровского сельского поселения </w:t>
      </w:r>
    </w:p>
    <w:p w14:paraId="10E6A252">
      <w:pPr>
        <w:jc w:val="right"/>
        <w:rPr>
          <w:rFonts w:hint="default"/>
          <w:lang w:val="ru-RU"/>
        </w:rPr>
      </w:pPr>
      <w:r>
        <w:rPr>
          <w:b/>
        </w:rPr>
        <w:t xml:space="preserve"> №  </w:t>
      </w:r>
      <w:r>
        <w:rPr>
          <w:rFonts w:hint="default"/>
          <w:b/>
          <w:lang w:val="ru-RU"/>
        </w:rPr>
        <w:t>5/5</w:t>
      </w:r>
      <w:r>
        <w:rPr>
          <w:b/>
        </w:rPr>
        <w:t xml:space="preserve">  от </w:t>
      </w:r>
      <w:r>
        <w:rPr>
          <w:rFonts w:hint="default"/>
          <w:b/>
          <w:lang w:val="ru-RU"/>
        </w:rPr>
        <w:t>21</w:t>
      </w:r>
      <w:r>
        <w:rPr>
          <w:b/>
        </w:rPr>
        <w:t>.</w:t>
      </w:r>
      <w:r>
        <w:rPr>
          <w:rFonts w:hint="default"/>
          <w:b/>
          <w:lang w:val="ru-RU"/>
        </w:rPr>
        <w:t>04</w:t>
      </w:r>
      <w:r>
        <w:rPr>
          <w:b/>
        </w:rPr>
        <w:t xml:space="preserve"> .202</w:t>
      </w:r>
      <w:r>
        <w:rPr>
          <w:rFonts w:hint="default"/>
          <w:b/>
          <w:lang w:val="ru-RU"/>
        </w:rPr>
        <w:t>6</w:t>
      </w:r>
    </w:p>
    <w:p w14:paraId="7F55678B">
      <w:pPr>
        <w:jc w:val="right"/>
        <w:rPr>
          <w:b/>
        </w:rPr>
      </w:pPr>
    </w:p>
    <w:p w14:paraId="3F05B637">
      <w:pPr>
        <w:jc w:val="center"/>
      </w:pPr>
      <w:r>
        <w:rPr>
          <w:b/>
        </w:rPr>
        <w:t>ИСПОЛНЕНИЕ ИСТОЧНИКОВ ФИНАНСИРОВАНИЯ</w:t>
      </w:r>
    </w:p>
    <w:p w14:paraId="061989AA">
      <w:pPr>
        <w:jc w:val="center"/>
      </w:pPr>
      <w:r>
        <w:rPr>
          <w:b/>
        </w:rPr>
        <w:t>ДЕФИЦИТА БЮДЖЕТА КОММУНАРОВСКОГО СЕЛЬСКОГО ПОСЕЛЕНИЯ</w:t>
      </w:r>
    </w:p>
    <w:p w14:paraId="7595316D">
      <w:pPr>
        <w:jc w:val="center"/>
      </w:pPr>
      <w:r>
        <w:rPr>
          <w:b/>
        </w:rPr>
        <w:t>ЛЕНИНСКОГО МУНИЦИПАЛЬНОГО РАЙОНА ПО КОДАМ ГРУПП,ПОДГРУПП, СТАТЕЙ, ВИДОВ ИСТОЧНИКОВ  ФИНАНСИРОВАНИЯ ДЕФИЦИТОВ БЮДЖЕТОВ КЛАССИФИКАЦИИ ОПЕРАЦИЙ СЕКТОРА  ГОСУДАРСТВЕННОГО УПРАВЛЕНИЯ, ОТНОСЯЩЕГОСЯ К ИСТОЧНИКАМ  ФИНАНСИРОВАНИЯ</w:t>
      </w:r>
    </w:p>
    <w:p w14:paraId="4B8CDAEE">
      <w:pPr>
        <w:jc w:val="center"/>
      </w:pPr>
      <w:r>
        <w:rPr>
          <w:b/>
        </w:rPr>
        <w:t>ИСТОЧНИКОВ ФИНАНСИРОВАНИЯ ДЕФИЦИТОВ БЮДЖЕТОВ</w:t>
      </w:r>
    </w:p>
    <w:p w14:paraId="1020E6CB">
      <w:pPr>
        <w:jc w:val="center"/>
      </w:pPr>
      <w:r>
        <w:rPr>
          <w:b/>
        </w:rPr>
        <w:t xml:space="preserve">ЗА </w:t>
      </w:r>
      <w:r>
        <w:rPr>
          <w:rFonts w:hint="default"/>
          <w:b/>
          <w:lang w:val="ru-RU"/>
        </w:rPr>
        <w:t>1</w:t>
      </w:r>
      <w:r>
        <w:rPr>
          <w:b/>
        </w:rPr>
        <w:t xml:space="preserve"> квартал  202</w:t>
      </w:r>
      <w:r>
        <w:rPr>
          <w:rFonts w:hint="default"/>
          <w:b/>
          <w:lang w:val="ru-RU"/>
        </w:rPr>
        <w:t>6</w:t>
      </w:r>
      <w:r>
        <w:rPr>
          <w:b/>
        </w:rPr>
        <w:t xml:space="preserve"> ГОД</w:t>
      </w:r>
    </w:p>
    <w:p w14:paraId="56D84C2B">
      <w:pPr>
        <w:jc w:val="center"/>
        <w:rPr>
          <w:b/>
        </w:rPr>
      </w:pPr>
    </w:p>
    <w:tbl>
      <w:tblPr>
        <w:tblStyle w:val="3"/>
        <w:tblW w:w="0" w:type="auto"/>
        <w:tblInd w:w="-88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77"/>
        <w:gridCol w:w="3528"/>
        <w:gridCol w:w="1843"/>
        <w:gridCol w:w="1808"/>
      </w:tblGrid>
      <w:tr w14:paraId="023AE3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5EE58A3">
            <w:pPr>
              <w:jc w:val="center"/>
            </w:pPr>
            <w:r>
              <w:t>КБК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FDFAB53">
            <w:pPr>
              <w:jc w:val="center"/>
            </w:pPr>
            <w:r>
              <w:t>Наименование показателя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7E2CF5D">
            <w:pPr>
              <w:jc w:val="center"/>
            </w:pPr>
            <w:r>
              <w:t>Бюджетные назначения (тыс.руб)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D746C60">
            <w:pPr>
              <w:jc w:val="center"/>
            </w:pPr>
            <w:r>
              <w:t>Исполнение за 1 квартал 202</w:t>
            </w:r>
            <w:r>
              <w:rPr>
                <w:rFonts w:hint="default"/>
                <w:lang w:val="ru-RU"/>
              </w:rPr>
              <w:t>5</w:t>
            </w:r>
            <w:r>
              <w:t>г (тыс.руб)</w:t>
            </w:r>
          </w:p>
        </w:tc>
      </w:tr>
      <w:tr w14:paraId="7FBAD0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FEC809B">
            <w:pPr>
              <w:jc w:val="center"/>
            </w:pPr>
            <w:r>
              <w:t>1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6D4C1997">
            <w:pPr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BAEDD7B">
            <w:pPr>
              <w:jc w:val="center"/>
            </w:pPr>
            <w:r>
              <w:t>3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4ADFB375">
            <w:pPr>
              <w:jc w:val="center"/>
            </w:pPr>
            <w:r>
              <w:t>4</w:t>
            </w:r>
          </w:p>
        </w:tc>
      </w:tr>
      <w:tr w14:paraId="08B575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3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A339F5A">
            <w:pPr>
              <w:jc w:val="center"/>
            </w:pPr>
            <w:r>
              <w:t>000 10 00 00 00 00 0000 000</w:t>
            </w: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9F45898">
            <w:pPr>
              <w:jc w:val="center"/>
            </w:pPr>
            <w:r>
              <w:t>Источники финансирования дефицитов (профицитов) бюджетов -всего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1FF50F4">
            <w:pPr>
              <w:jc w:val="both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790,95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0A8FA057">
            <w:pPr>
              <w:jc w:val="both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-1608,6</w:t>
            </w:r>
          </w:p>
        </w:tc>
      </w:tr>
      <w:tr w14:paraId="20C7D3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866DE77">
            <w:pPr>
              <w:snapToGrid w:val="0"/>
              <w:jc w:val="center"/>
              <w:rPr>
                <w:bCs/>
                <w:color w:val="000000"/>
              </w:rPr>
            </w:pPr>
          </w:p>
        </w:tc>
        <w:tc>
          <w:tcPr>
            <w:tcW w:w="3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221035C7">
            <w:pPr>
              <w:jc w:val="center"/>
            </w:pPr>
            <w:r>
              <w:rPr>
                <w:b/>
              </w:rPr>
              <w:t>Источники финансирования дефицитов (профицитов) бюджетов -всего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77E43EEC">
            <w:pPr>
              <w:jc w:val="both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790,95</w:t>
            </w:r>
          </w:p>
        </w:tc>
        <w:tc>
          <w:tcPr>
            <w:tcW w:w="180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top"/>
          </w:tcPr>
          <w:p w14:paraId="116FC73F">
            <w:pPr>
              <w:jc w:val="both"/>
              <w:rPr>
                <w:rFonts w:hint="default"/>
                <w:lang w:val="ru-RU"/>
              </w:rPr>
            </w:pPr>
            <w:r>
              <w:rPr>
                <w:rFonts w:hint="default"/>
                <w:lang w:val="ru-RU"/>
              </w:rPr>
              <w:t>-1608,6</w:t>
            </w:r>
          </w:p>
        </w:tc>
      </w:tr>
    </w:tbl>
    <w:p w14:paraId="7C5C2585">
      <w:pPr>
        <w:jc w:val="center"/>
      </w:pPr>
    </w:p>
    <w:p w14:paraId="3E89D799">
      <w:pPr>
        <w:jc w:val="center"/>
      </w:pPr>
    </w:p>
    <w:p w14:paraId="27AEBA2B">
      <w:r>
        <w:t xml:space="preserve"> Глава Коммунаровского</w:t>
      </w:r>
    </w:p>
    <w:p w14:paraId="0152E2B9">
      <w:r>
        <w:t xml:space="preserve"> сельского  поселения                                                                 Бредихина О.Х.</w:t>
      </w:r>
    </w:p>
    <w:p w14:paraId="27631354">
      <w:pPr>
        <w:rPr>
          <w:b/>
        </w:rPr>
      </w:pPr>
    </w:p>
    <w:p w14:paraId="3D519E40">
      <w:pPr>
        <w:jc w:val="right"/>
        <w:rPr>
          <w:b/>
        </w:rPr>
      </w:pPr>
    </w:p>
    <w:p w14:paraId="39E17714">
      <w:pPr>
        <w:jc w:val="right"/>
        <w:rPr>
          <w:b/>
        </w:rPr>
      </w:pPr>
    </w:p>
    <w:p w14:paraId="3DD85353">
      <w:pPr>
        <w:jc w:val="right"/>
        <w:rPr>
          <w:b/>
        </w:rPr>
      </w:pPr>
    </w:p>
    <w:p w14:paraId="755D02A3">
      <w:pPr>
        <w:jc w:val="right"/>
        <w:rPr>
          <w:b/>
        </w:rPr>
      </w:pPr>
    </w:p>
    <w:p w14:paraId="267EED06">
      <w:pPr>
        <w:jc w:val="right"/>
        <w:rPr>
          <w:b/>
        </w:rPr>
      </w:pPr>
    </w:p>
    <w:p w14:paraId="6FBB8D9D">
      <w:pPr>
        <w:rPr>
          <w:b/>
        </w:rPr>
      </w:pPr>
    </w:p>
    <w:p w14:paraId="3C69CFB2">
      <w:bookmarkStart w:id="0" w:name="_GoBack"/>
      <w:bookmarkEnd w:id="0"/>
    </w:p>
    <w:sectPr>
      <w:footnotePr>
        <w:pos w:val="beneathText"/>
        <w:numFmt w:val="decimal"/>
      </w:footnotePr>
      <w:pgSz w:w="11906" w:h="16838"/>
      <w:pgMar w:top="1134" w:right="850" w:bottom="1134" w:left="1701" w:header="720" w:footer="720" w:gutter="0"/>
      <w:pgNumType w:fmt="decimal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708"/>
  <w:drawingGridVerticalSpacing w:val="156"/>
  <w:displayHorizontalDrawingGridEvery w:val="0"/>
  <w:displayVerticalDrawingGridEvery w:val="2"/>
  <w:characterSpacingControl w:val="doNotCompress"/>
  <w:footnotePr>
    <w:pos w:val="beneathText"/>
  </w:footnotePr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826493"/>
    <w:rsid w:val="0A826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7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7"/>
    <w:pPr>
      <w:widowControl/>
      <w:suppressAutoHyphens/>
      <w:bidi w:val="0"/>
    </w:pPr>
    <w:rPr>
      <w:rFonts w:ascii="Times New Roman" w:hAnsi="Times New Roman" w:eastAsia="Times New Roman" w:cs="Times New Roman"/>
      <w:color w:val="auto"/>
      <w:sz w:val="24"/>
      <w:szCs w:val="24"/>
      <w:lang w:val="ru-RU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2026-04-21T08:26:00Z</dcterms:created>
  <dc:creator>Наталия</dc:creator>
  <cp:lastModifiedBy>Наталия</cp:lastModifiedBy>
  <dcterms:modified xsi:type="dcterms:W3CDTF">2026-04-21T08:28:04Z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3DF777B6A76B4418A6805F6C03BEE886_11</vt:lpwstr>
  </property>
</Properties>
</file>